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08" w:rsidRPr="003B0E08" w:rsidRDefault="003B0E08" w:rsidP="003B0E08">
      <w:pPr>
        <w:bidi/>
        <w:spacing w:line="240" w:lineRule="auto"/>
        <w:jc w:val="center"/>
        <w:rPr>
          <w:rFonts w:cs="Times New Roman" w:hint="cs"/>
          <w:b/>
          <w:bCs/>
          <w:sz w:val="36"/>
          <w:szCs w:val="36"/>
          <w:lang w:bidi="fa-IR"/>
        </w:rPr>
      </w:pPr>
      <w:r w:rsidRPr="003B0E08">
        <w:rPr>
          <w:rFonts w:cs="Times New Roman" w:hint="cs"/>
          <w:b/>
          <w:bCs/>
          <w:sz w:val="36"/>
          <w:szCs w:val="36"/>
          <w:rtl/>
          <w:lang w:bidi="fa-IR"/>
        </w:rPr>
        <w:t>"</w:t>
      </w:r>
      <w:r w:rsidRPr="003B0E08">
        <w:rPr>
          <w:rFonts w:cs="B Lotus" w:hint="cs"/>
          <w:b/>
          <w:bCs/>
          <w:sz w:val="36"/>
          <w:szCs w:val="36"/>
          <w:rtl/>
          <w:lang w:bidi="fa-IR"/>
        </w:rPr>
        <w:t>آئین نامه ایمنی در آزمایشگاهها</w:t>
      </w:r>
      <w:r w:rsidRPr="003B0E08">
        <w:rPr>
          <w:rFonts w:cs="Times New Roman" w:hint="cs"/>
          <w:b/>
          <w:bCs/>
          <w:sz w:val="36"/>
          <w:szCs w:val="36"/>
          <w:rtl/>
          <w:lang w:bidi="fa-IR"/>
        </w:rPr>
        <w:t>"</w:t>
      </w:r>
    </w:p>
    <w:p w:rsidR="003B0E08" w:rsidRDefault="003B0E08" w:rsidP="003B0E08">
      <w:pPr>
        <w:bidi/>
        <w:rPr>
          <w:rFonts w:cs="B Lotus"/>
          <w:b/>
          <w:bCs/>
          <w:sz w:val="24"/>
          <w:szCs w:val="24"/>
        </w:rPr>
      </w:pPr>
      <w:r w:rsidRPr="003B0E08">
        <w:rPr>
          <w:rFonts w:cs="B Lotus"/>
          <w:b/>
          <w:bCs/>
          <w:sz w:val="24"/>
          <w:szCs w:val="24"/>
          <w:rtl/>
        </w:rPr>
        <w:t>فصل اول: تعاريف</w:t>
      </w:r>
      <w:r w:rsidRPr="003B0E08">
        <w:rPr>
          <w:rFonts w:cs="B Lotus"/>
          <w:b/>
          <w:bCs/>
          <w:sz w:val="24"/>
          <w:szCs w:val="24"/>
          <w:rtl/>
        </w:rPr>
        <w:br/>
        <w:t>هودهاي بيولوژيک</w:t>
      </w:r>
      <w:r w:rsidRPr="003B0E08">
        <w:rPr>
          <w:rFonts w:cs="B Lotus"/>
          <w:sz w:val="24"/>
          <w:szCs w:val="24"/>
          <w:rtl/>
        </w:rPr>
        <w:br/>
        <w:t>يکي از اساسي ترين و سايل حفاظتي آزمايشگاه هاي بيولوژيک براي انجام آزمايشات مي باشد.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الکترو فورز</w:t>
      </w:r>
      <w:r w:rsidRPr="003B0E08">
        <w:rPr>
          <w:rFonts w:cs="B Lotus"/>
          <w:b/>
          <w:bCs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t>وسيله اي است که براي جداسازي اجزاي تشکيل دهنده پروتئين و تعيين مقدار آن ها بر اساس جريان الکتريکي مورد استفاده قرار مي گيرد.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سانتريفوژ</w:t>
      </w:r>
      <w:r w:rsidRPr="003B0E08">
        <w:rPr>
          <w:rFonts w:cs="B Lotus"/>
          <w:sz w:val="24"/>
          <w:szCs w:val="24"/>
          <w:rtl/>
        </w:rPr>
        <w:br/>
        <w:t>دستگاهي است که به وسيله نيروي چرخشي دوراني الکتروموتور و بر اساس استفاده از نيروي گريز از مرکز باعث ته نشين شدن مواد مختلف يک مخلوط يا محلول آزمايشگاهي بر اساس اختلاف جرمشان مي شود.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اولتراسانتريفوژ</w:t>
      </w:r>
      <w:r w:rsidRPr="003B0E08">
        <w:rPr>
          <w:rFonts w:cs="B Lotus"/>
          <w:b/>
          <w:bCs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t>نوعي از سانتريفوژ با سرعت بسيار بالا مي باشد که براي تفکيک مواد تشکيل دهنده سلولي کاربرد دارند و همگي داراي يخچال و سيستم خلاء مي باشند.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اتو کلاو</w:t>
      </w:r>
      <w:r w:rsidRPr="003B0E08">
        <w:rPr>
          <w:rFonts w:cs="B Lotus"/>
          <w:sz w:val="24"/>
          <w:szCs w:val="24"/>
          <w:rtl/>
        </w:rPr>
        <w:t xml:space="preserve"> </w:t>
      </w:r>
      <w:r w:rsidRPr="003B0E08">
        <w:rPr>
          <w:rFonts w:cs="B Lotus"/>
          <w:sz w:val="24"/>
          <w:szCs w:val="24"/>
          <w:rtl/>
        </w:rPr>
        <w:br/>
        <w:t>دستگاهي است که براي استريل نمودن تجهيزات آزمايشگاهي، وسايل پزشکي و ابزارهاي استفاده شده براي کشت ميکروبي کاربرد دارد. اتو کلاوها در درجه حرارت بالاي 100 درجه سانتيگراد و در محفظه اي بسته به توليد بخار از آب مي پردازند.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 xml:space="preserve">لامپ </w:t>
      </w:r>
      <w:r w:rsidRPr="003B0E08">
        <w:rPr>
          <w:rFonts w:cs="B Lotus"/>
          <w:b/>
          <w:bCs/>
          <w:sz w:val="24"/>
          <w:szCs w:val="24"/>
        </w:rPr>
        <w:t>UV</w:t>
      </w:r>
      <w:r w:rsidRPr="003B0E08">
        <w:rPr>
          <w:rFonts w:cs="B Lotus"/>
          <w:sz w:val="24"/>
          <w:szCs w:val="24"/>
          <w:rtl/>
        </w:rPr>
        <w:br/>
        <w:t>اين لامپ جهت استريل نمودن سطوح ميزها و هود و فضاي آزمايشگاه هاي ميکروبيولوژي کاربرد دارد و طيف نور آن داراي محدوده 400-190 نانومتر مي باشد.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 xml:space="preserve">کابينت </w:t>
      </w:r>
      <w:r w:rsidRPr="003B0E08">
        <w:rPr>
          <w:rFonts w:cs="B Lotus"/>
          <w:b/>
          <w:bCs/>
          <w:sz w:val="24"/>
          <w:szCs w:val="24"/>
        </w:rPr>
        <w:t>UV</w:t>
      </w:r>
      <w:r w:rsidRPr="003B0E08">
        <w:rPr>
          <w:rFonts w:cs="B Lotus"/>
          <w:sz w:val="24"/>
          <w:szCs w:val="24"/>
          <w:rtl/>
        </w:rPr>
        <w:br/>
        <w:t xml:space="preserve">به منظور استفاده از خاصيت تخريب کنندگي اشعه ماوراء بنفش، لامپ </w:t>
      </w:r>
      <w:r w:rsidRPr="003B0E08">
        <w:rPr>
          <w:rFonts w:cs="B Lotus"/>
          <w:sz w:val="24"/>
          <w:szCs w:val="24"/>
        </w:rPr>
        <w:t>UV</w:t>
      </w:r>
      <w:r w:rsidRPr="003B0E08">
        <w:rPr>
          <w:rFonts w:cs="B Lotus"/>
          <w:sz w:val="24"/>
          <w:szCs w:val="24"/>
          <w:rtl/>
        </w:rPr>
        <w:t xml:space="preserve"> در داخل محفظة کابينت </w:t>
      </w:r>
      <w:r w:rsidRPr="003B0E08">
        <w:rPr>
          <w:rFonts w:cs="B Lotus"/>
          <w:sz w:val="24"/>
          <w:szCs w:val="24"/>
        </w:rPr>
        <w:t>UV</w:t>
      </w:r>
      <w:r w:rsidRPr="003B0E08">
        <w:rPr>
          <w:rFonts w:cs="B Lotus"/>
          <w:sz w:val="24"/>
          <w:szCs w:val="24"/>
          <w:rtl/>
        </w:rPr>
        <w:t xml:space="preserve"> قرارداد و در آزمايشگاه هاي شيمي و بيولوژيک کاربرد دارد.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سيستم خلاء</w:t>
      </w:r>
      <w:r>
        <w:rPr>
          <w:rFonts w:cs="B Lotus"/>
          <w:b/>
          <w:bCs/>
          <w:sz w:val="24"/>
          <w:szCs w:val="24"/>
        </w:rPr>
        <w:t xml:space="preserve"> </w:t>
      </w:r>
    </w:p>
    <w:p w:rsidR="003B0E08" w:rsidRDefault="003B0E08" w:rsidP="003B0E08">
      <w:pPr>
        <w:bidi/>
        <w:rPr>
          <w:rFonts w:cs="B Lotus"/>
          <w:b/>
          <w:bCs/>
          <w:sz w:val="24"/>
          <w:szCs w:val="24"/>
        </w:rPr>
      </w:pPr>
      <w:r w:rsidRPr="003B0E08">
        <w:rPr>
          <w:rFonts w:cs="B Lotus"/>
          <w:sz w:val="24"/>
          <w:szCs w:val="24"/>
          <w:rtl/>
        </w:rPr>
        <w:t>جهت مکش (ساکشن) از اين سيستم استفاده مي گردد و در آزمايشگاه مصارف محدودي دارد.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ليوفيليزر</w:t>
      </w:r>
      <w:r w:rsidRPr="003B0E08">
        <w:rPr>
          <w:rFonts w:cs="B Lotus"/>
          <w:b/>
          <w:bCs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t xml:space="preserve">وسيله اي است که جهت خشک نمودن فرآورده هاي بيولوژيک مانند سرم، واکسن، دارو و غيره تحت شرايط خلاء بالا و سرما به </w:t>
      </w:r>
      <w:r w:rsidRPr="003B0E08">
        <w:rPr>
          <w:rFonts w:cs="B Lotus"/>
          <w:sz w:val="24"/>
          <w:szCs w:val="24"/>
          <w:rtl/>
        </w:rPr>
        <w:lastRenderedPageBreak/>
        <w:t>منظور نگهداري طولاني مدت و جلوگيري از آلودگي کاربرد دارد.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ميکسر(مخلوط کن)</w:t>
      </w:r>
      <w:r w:rsidRPr="003B0E08">
        <w:rPr>
          <w:rFonts w:cs="B Lotus"/>
          <w:b/>
          <w:bCs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t>وسيله اي است که براي مخلوط نمودن انواع مواد کاربرد دارد.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مايکروويو</w:t>
      </w:r>
      <w:r w:rsidRPr="003B0E08">
        <w:rPr>
          <w:rFonts w:cs="B Lotus"/>
          <w:b/>
          <w:bCs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t>دستگاهي است که با استفاده از از انرژي امواج مايکروويو باعث گرم شدن و ذوب ماده مورد نظر مانند ژل، آگار و غيره مي شود.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لوله هاي مکنده</w:t>
      </w:r>
      <w:r w:rsidRPr="003B0E08">
        <w:rPr>
          <w:rFonts w:cs="B Lotus"/>
          <w:sz w:val="24"/>
          <w:szCs w:val="24"/>
          <w:rtl/>
        </w:rPr>
        <w:br/>
        <w:t>لوله هاي مخصوص که جهت تخليه در خلاء با فشار بالا کاربرد دارد.</w:t>
      </w:r>
      <w:r w:rsidRPr="003B0E08">
        <w:rPr>
          <w:rFonts w:cs="B Lotus"/>
          <w:sz w:val="24"/>
          <w:szCs w:val="24"/>
          <w:rtl/>
        </w:rPr>
        <w:br/>
      </w:r>
    </w:p>
    <w:p w:rsidR="003B0E08" w:rsidRPr="003B0E08" w:rsidRDefault="003B0E08" w:rsidP="003B0E08">
      <w:pPr>
        <w:bidi/>
        <w:rPr>
          <w:rFonts w:cs="B Lotus"/>
          <w:sz w:val="24"/>
          <w:szCs w:val="24"/>
          <w:rtl/>
        </w:rPr>
      </w:pPr>
      <w:r w:rsidRPr="003B0E08">
        <w:rPr>
          <w:rFonts w:cs="B Lotus"/>
          <w:b/>
          <w:bCs/>
          <w:sz w:val="24"/>
          <w:szCs w:val="24"/>
          <w:rtl/>
        </w:rPr>
        <w:t>فصل دوم: ساختمان و انبار آزمايشگاه</w:t>
      </w:r>
      <w:r w:rsidRPr="003B0E08">
        <w:rPr>
          <w:rFonts w:cs="B Lotus"/>
          <w:sz w:val="24"/>
          <w:szCs w:val="24"/>
          <w:rtl/>
        </w:rPr>
        <w:br/>
        <w:t>ماده 1: اتاق ها و محل کار آزمايشگاهي، بايد حداقل 3 متر از کف تا سقف ارتفاع داشته و فضاي مفيد بايد براي هر نفر از 12 متر مکعب کمتر نباشد.</w:t>
      </w:r>
      <w:r w:rsidRPr="003B0E08">
        <w:rPr>
          <w:rFonts w:cs="B Lotus"/>
          <w:sz w:val="24"/>
          <w:szCs w:val="24"/>
          <w:rtl/>
        </w:rPr>
        <w:br/>
        <w:t>تبصره- در آزمايشگاه هايي که ارتفاع هر طبقه از 4 متر بيشتر باشد براي محاسبه حجم لازم فقط تا ارتفاع 4 متر منظور مي گردد.</w:t>
      </w:r>
      <w:r w:rsidRPr="003B0E08">
        <w:rPr>
          <w:rFonts w:cs="B Lotus"/>
          <w:sz w:val="24"/>
          <w:szCs w:val="24"/>
          <w:rtl/>
        </w:rPr>
        <w:br/>
        <w:t>ماده 2: در فضاي آزمايشگاه نصب تجهيزات و يا قراردادن اشياء و محصولات نبايد مزاحمتي براي عبور و مرور يا کار کارکنان ايجاد نمايد و در اطراف هر دستگاه بايد فضاي کافي براي انجام آزمايش، نظافت و در صورت لزوم اصلاحات و تعميرات منظور شود.</w:t>
      </w:r>
      <w:r w:rsidRPr="003B0E08">
        <w:rPr>
          <w:rFonts w:cs="B Lotus"/>
          <w:sz w:val="24"/>
          <w:szCs w:val="24"/>
          <w:rtl/>
        </w:rPr>
        <w:br/>
        <w:t>ماده 3: کف اتاق ها و قسمتهايي که محل عبور يا حمل و نقل مواد است بايد صاف و هموار بوده و عاري از حفره و سوراخ، برآمدگي ناشي از پوشش بي تناسب مجاري، پيچ و مهره و لوله، دريچه يا برجستگي و هر گونه مانعي که ممکن است موجب گير کردن و يالغزيدن اشخاص شود باشد.</w:t>
      </w:r>
      <w:r w:rsidRPr="003B0E08">
        <w:rPr>
          <w:rFonts w:cs="B Lotus"/>
          <w:sz w:val="24"/>
          <w:szCs w:val="24"/>
          <w:rtl/>
        </w:rPr>
        <w:br/>
        <w:t>ماده 4: کف، ديوار و سقف آزمايشگاه و انبار بايد قابل شستشو بوده و در موارد ريخته شدن مايعات بايد کف داراي شيب کافي باشد تا مواد به طرف مجاري فاضلاب هدايت گردد.</w:t>
      </w:r>
      <w:r w:rsidRPr="003B0E08">
        <w:rPr>
          <w:rFonts w:cs="B Lotus"/>
          <w:sz w:val="24"/>
          <w:szCs w:val="24"/>
          <w:rtl/>
        </w:rPr>
        <w:br/>
        <w:t>ماده 5: جنس لوله هاي فاضلاب آزمايشگاهي بايد از نوع مقاوم در برابر اسيدها و بازها باشد.</w:t>
      </w:r>
      <w:r w:rsidRPr="003B0E08">
        <w:rPr>
          <w:rFonts w:cs="B Lotus"/>
          <w:sz w:val="24"/>
          <w:szCs w:val="24"/>
          <w:rtl/>
        </w:rPr>
        <w:br/>
        <w:t>ماده 6: ديوار اتاق هاي آزمايشگاه بايد حداقل از کف تا ارتفاع 60/1 متر قابل شستشو بوده و از نفوذ آب و رطوبت جلوگيري کند.</w:t>
      </w:r>
      <w:r w:rsidRPr="003B0E08">
        <w:rPr>
          <w:rFonts w:cs="B Lotus"/>
          <w:sz w:val="24"/>
          <w:szCs w:val="24"/>
          <w:rtl/>
        </w:rPr>
        <w:br/>
        <w:t>ماده 7: در احداث ساختمان آزمايشگاه شرايط جوي و اقليمي مدنظر قرار گيرد و از مصالح نسوز و ضد حريق استفاده شود.</w:t>
      </w:r>
      <w:r w:rsidRPr="003B0E08">
        <w:rPr>
          <w:rFonts w:cs="B Lotus"/>
          <w:sz w:val="24"/>
          <w:szCs w:val="24"/>
          <w:rtl/>
        </w:rPr>
        <w:br/>
        <w:t>ماده 8: براي هر اتاق دو در خروجي تعبيه شود و درها به طرف بيرون اتاق باز شده و به طور اتوماتيک بسته گردد، بدون منفذ باشد و در هنگام کار کارکنان قفل نگردد.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lastRenderedPageBreak/>
        <w:t>ماده 9: تهويه محل کار در هر حالت بايد طوري باشد که کارکنان آزمايشگاه هميشه هواي سالم تنفس نمايند و همواره آلاينده هاي شيميايي به طور موثر به خارج از محيط هدايت شوند.</w:t>
      </w:r>
      <w:r w:rsidRPr="003B0E08">
        <w:rPr>
          <w:rFonts w:cs="B Lotus"/>
          <w:sz w:val="24"/>
          <w:szCs w:val="24"/>
          <w:rtl/>
        </w:rPr>
        <w:br/>
        <w:t>ماده 10: شرايط جوي و نور در هر انبار و آزمايشگاه بايد متناسب با نوع فعاليت و مواد آن بوده و مجهز به روشنايي اضطراري باشد.</w:t>
      </w:r>
      <w:r w:rsidRPr="003B0E08">
        <w:rPr>
          <w:rFonts w:cs="B Lotus"/>
          <w:sz w:val="24"/>
          <w:szCs w:val="24"/>
          <w:rtl/>
        </w:rPr>
        <w:br/>
        <w:t>ماده 11: پلکان، نردبان و نرده هاي حفاظتي در ساختمان آزمايشگاه و انبار مي بايست بر اساس آئين نامه هاي حفاظت و بهداشت کار احداث گردد.</w:t>
      </w:r>
      <w:r w:rsidRPr="003B0E08">
        <w:rPr>
          <w:rFonts w:cs="B Lotus"/>
          <w:sz w:val="24"/>
          <w:szCs w:val="24"/>
          <w:rtl/>
        </w:rPr>
        <w:br/>
        <w:t>ماده 12: دستگاه هاي شستشوي خودکار اضطراري براي چشم، دست و بدن بايد در دسترس کارکنان قرار گيرد .</w:t>
      </w:r>
      <w:r w:rsidRPr="003B0E08">
        <w:rPr>
          <w:rFonts w:cs="B Lotus"/>
          <w:sz w:val="24"/>
          <w:szCs w:val="24"/>
          <w:rtl/>
        </w:rPr>
        <w:br/>
        <w:t>ماده 13: درهاي آزمايشگاه و انبار بايد داراي قفل و کليد مجزا بوده و فقط افراد صلاحيت دار مجاز به ورود باشند.</w:t>
      </w:r>
      <w:r w:rsidRPr="003B0E08">
        <w:rPr>
          <w:rFonts w:cs="B Lotus"/>
          <w:sz w:val="24"/>
          <w:szCs w:val="24"/>
          <w:rtl/>
        </w:rPr>
        <w:br/>
        <w:t>ماده 14: در هر آزمايشگاه و انبار بايد لوازم اعلام و اطفاء حريق سيار و ثابت متناسب با نوع کار نصب گردد.</w:t>
      </w:r>
      <w:r w:rsidRPr="003B0E08">
        <w:rPr>
          <w:rFonts w:cs="B Lotus"/>
          <w:sz w:val="24"/>
          <w:szCs w:val="24"/>
          <w:rtl/>
        </w:rPr>
        <w:br/>
        <w:t>ماده 15: لوازم آتش نشاني و کمک هاي اوليه در محل هاي مناسب، مشخص و در دسترس کارکنان نصب گردد.</w:t>
      </w:r>
      <w:r w:rsidRPr="003B0E08">
        <w:rPr>
          <w:rFonts w:cs="B Lotus"/>
          <w:sz w:val="24"/>
          <w:szCs w:val="24"/>
          <w:rtl/>
        </w:rPr>
        <w:br/>
        <w:t>ماده 16: کليه آزمايشگاه ها بايد داراي وسايل و تجهيزات کافي جهت پيشگيري و مبارزه با آتش سوزي بوده و در تمام ساعات شبانه روز اشخاصي که از آموزش لازم برخوردار بوده و به طريقه صحيح کاربرد وسايل و تجهيزات مربوطه آشنا مي باشند در آزمايشگاه حضور يابند. ضمناً کارکنان آزمايشگاه نيز بايد آموزش هاي لازم اطفاء حريق را ديده باشند.</w:t>
      </w:r>
      <w:r w:rsidRPr="003B0E08">
        <w:rPr>
          <w:rFonts w:cs="B Lotus"/>
          <w:sz w:val="24"/>
          <w:szCs w:val="24"/>
          <w:rtl/>
        </w:rPr>
        <w:br/>
        <w:t>ماده 17: در واحدهايي که مرکز آتش نشاني و اورژانس وجود دارد آزمايشگاه و انبار بايد وسيله ارتباطي مانند يک تلفن اضطراري مستقيم با مرکز مزبور را در اختيار داشته باشد.</w:t>
      </w:r>
      <w:r w:rsidRPr="003B0E08">
        <w:rPr>
          <w:rFonts w:cs="B Lotus"/>
          <w:sz w:val="24"/>
          <w:szCs w:val="24"/>
          <w:rtl/>
        </w:rPr>
        <w:br/>
        <w:t>ماده 18: نصب يک نقشه يا طرح (</w:t>
      </w:r>
      <w:r w:rsidRPr="003B0E08">
        <w:rPr>
          <w:rFonts w:cs="B Lotus"/>
          <w:sz w:val="24"/>
          <w:szCs w:val="24"/>
        </w:rPr>
        <w:t>Floor plan</w:t>
      </w:r>
      <w:r w:rsidRPr="003B0E08">
        <w:rPr>
          <w:rFonts w:cs="B Lotus"/>
          <w:sz w:val="24"/>
          <w:szCs w:val="24"/>
          <w:rtl/>
        </w:rPr>
        <w:t>) در آزمايشگاه که بطور واضح آشکارکننده موارد زير باشد:</w:t>
      </w:r>
      <w:r w:rsidRPr="003B0E08">
        <w:rPr>
          <w:rFonts w:cs="B Lotus"/>
          <w:sz w:val="24"/>
          <w:szCs w:val="24"/>
          <w:rtl/>
        </w:rPr>
        <w:br/>
        <w:t>- نقشه فيزيکي اتاق ها، راهروها و مسيرهاي ورودي و خروجي</w:t>
      </w:r>
      <w:r w:rsidRPr="003B0E08">
        <w:rPr>
          <w:rFonts w:cs="B Lotus"/>
          <w:sz w:val="24"/>
          <w:szCs w:val="24"/>
          <w:rtl/>
        </w:rPr>
        <w:br/>
        <w:t>- ابعاد اتاق</w:t>
      </w:r>
      <w:r w:rsidRPr="003B0E08">
        <w:rPr>
          <w:rFonts w:cs="B Lotus"/>
          <w:sz w:val="24"/>
          <w:szCs w:val="24"/>
          <w:rtl/>
        </w:rPr>
        <w:br/>
        <w:t>- محل ورود و خروجي هاي اضطراري</w:t>
      </w:r>
      <w:r w:rsidRPr="003B0E08">
        <w:rPr>
          <w:rFonts w:cs="B Lotus"/>
          <w:sz w:val="24"/>
          <w:szCs w:val="24"/>
          <w:rtl/>
        </w:rPr>
        <w:br/>
        <w:t>- محل تجهيزات و لوازم ايمني و آتش نشاني و جعبه کمک هاي اوليه، تلفن اضطراري و ...</w:t>
      </w:r>
      <w:r w:rsidRPr="003B0E08">
        <w:rPr>
          <w:rFonts w:cs="B Lotus"/>
          <w:sz w:val="24"/>
          <w:szCs w:val="24"/>
          <w:rtl/>
        </w:rPr>
        <w:br/>
        <w:t>- محل تهويه، سيستم هاي گرمايشي و سرمايشي</w:t>
      </w:r>
      <w:r w:rsidRPr="003B0E08">
        <w:rPr>
          <w:rFonts w:cs="B Lotus"/>
          <w:sz w:val="24"/>
          <w:szCs w:val="24"/>
          <w:rtl/>
        </w:rPr>
        <w:br/>
        <w:t>- محل نگهداري مواد شيميايي و خطرناک</w:t>
      </w:r>
      <w:r w:rsidRPr="003B0E08">
        <w:rPr>
          <w:rFonts w:cs="B Lotus"/>
          <w:sz w:val="24"/>
          <w:szCs w:val="24"/>
          <w:rtl/>
        </w:rPr>
        <w:br/>
        <w:t>ماده 19: شبکه هاي تاسيساتي از آزمايشگاه شامل آّب، گاز، فاضلاب و برق به شکلي طراحي شده باشند که داراي بالاترين ضريب ايمني باشند ضمناً نقشه هاي تاسيساتي مربوطه در محل مناسبي نگهداري شود.</w:t>
      </w:r>
      <w:r w:rsidRPr="003B0E08">
        <w:rPr>
          <w:rFonts w:cs="B Lotus"/>
          <w:sz w:val="24"/>
          <w:szCs w:val="24"/>
          <w:rtl/>
        </w:rPr>
        <w:br/>
        <w:t>ماده 20: سيم کشي برق حتي الامکان ساده و کليه سيم هاي برق به طور مناسب عايق و در کانال قرار گرفته و تعقيب مسير آن آسان و داراي نقشه باشد.</w:t>
      </w:r>
      <w:r w:rsidRPr="003B0E08">
        <w:rPr>
          <w:rFonts w:cs="B Lotus"/>
          <w:sz w:val="24"/>
          <w:szCs w:val="24"/>
          <w:rtl/>
        </w:rPr>
        <w:br/>
        <w:t>ماده 21: در کليه آزمايشگاه ها بايد رختکن و سرويس بهداشتي در محل مناسب وجود داشته باشد.</w:t>
      </w:r>
      <w:r w:rsidRPr="003B0E08">
        <w:rPr>
          <w:rFonts w:cs="B Lotus"/>
          <w:sz w:val="24"/>
          <w:szCs w:val="24"/>
          <w:rtl/>
        </w:rPr>
        <w:br/>
        <w:t>ماد 22: محل خورد ن و آشاميدن بايد خارج از محيط آزمايشگاه باشد.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lastRenderedPageBreak/>
        <w:t>ماده 23: ساختمان آزمايشگاه بايد به صورتي مناسب از فضاي اداري تفکيک شده باشد.</w:t>
      </w:r>
      <w:r w:rsidRPr="003B0E08">
        <w:rPr>
          <w:rFonts w:cs="B Lotus"/>
          <w:sz w:val="24"/>
          <w:szCs w:val="24"/>
          <w:rtl/>
        </w:rPr>
        <w:br/>
        <w:t>ماده 24: تجهيزات محافظت از تابش اشعه خورشيد بايد در قسمت خارجي پنجره ها نصب گردد.</w:t>
      </w:r>
      <w:r w:rsidRPr="003B0E08">
        <w:rPr>
          <w:rFonts w:cs="B Lotus"/>
          <w:sz w:val="24"/>
          <w:szCs w:val="24"/>
          <w:rtl/>
        </w:rPr>
        <w:br/>
        <w:t>ماده 25: اگر آزمايشگاه داراي پنجره هايي است که باز مي شوند يا داراي ساير منافذ مي باشد بايد براي جلوگيري از نفوذ آب، گردو غبار و ساير عوامل جوي مجهز به حفاظتي مناسب بوه و لبه پنجره ها نيز داراي شيب مناسب باشد.</w:t>
      </w:r>
      <w:r w:rsidRPr="003B0E08">
        <w:rPr>
          <w:rFonts w:cs="B Lotus"/>
          <w:sz w:val="24"/>
          <w:szCs w:val="24"/>
          <w:rtl/>
        </w:rPr>
        <w:br/>
        <w:t>ماده 26: کف، ديوار و سقف آزمايشگاه بايد قابل شستشو بوده و الزاماً بدون زوايه ودر مقابل مواد شيميايي و ضدعفوني کننده ها مقاوم باشد.</w:t>
      </w:r>
      <w:r w:rsidRPr="003B0E08">
        <w:rPr>
          <w:rFonts w:cs="B Lotus"/>
          <w:sz w:val="24"/>
          <w:szCs w:val="24"/>
          <w:rtl/>
        </w:rPr>
        <w:br/>
        <w:t>ماده 27: درها بايد داراي سطوحي صاف، غير جاذب، قابل شستشو و مقاوم در برابر مواد شيميايي باشند.</w:t>
      </w:r>
      <w:r w:rsidRPr="003B0E08">
        <w:rPr>
          <w:rFonts w:cs="B Lotus"/>
          <w:sz w:val="24"/>
          <w:szCs w:val="24"/>
          <w:rtl/>
        </w:rPr>
        <w:br/>
        <w:t>ماده 28: ميزهاي کار آزمايشگاهي بايد از وسعت مناسب برخوردار بوده و مجهز به شير خلاء، شير گاز، شير هوا، شير آب (سرد و گرم)، فاضلاب و پريز برق ايمن باشند.</w:t>
      </w:r>
      <w:r w:rsidRPr="003B0E08">
        <w:rPr>
          <w:rFonts w:cs="B Lotus"/>
          <w:sz w:val="24"/>
          <w:szCs w:val="24"/>
          <w:rtl/>
        </w:rPr>
        <w:br/>
        <w:t>ماده 29: سطوح ميز کار آزمايشگاهي بايد قابل شستشو، يکپارچه و مقاوم به مواد شيميايي و حرارت باشند.</w:t>
      </w:r>
      <w:r w:rsidRPr="003B0E08">
        <w:rPr>
          <w:rFonts w:cs="B Lotus"/>
          <w:sz w:val="24"/>
          <w:szCs w:val="24"/>
          <w:rtl/>
        </w:rPr>
        <w:br/>
        <w:t>ماده 30: شستشوي روپوش هاي آزمايشگاهي بايد در محل کار انجام گيرد.</w:t>
      </w:r>
      <w:r w:rsidRPr="003B0E08">
        <w:rPr>
          <w:rFonts w:cs="B Lotus"/>
          <w:sz w:val="24"/>
          <w:szCs w:val="24"/>
          <w:rtl/>
        </w:rPr>
        <w:br/>
        <w:t>ماده 31: آزمايشگاه هاي بيولوژيک بايد مجهز به سيستم شستشوي اتوماتيک دست باشد و نزديک در خروجي آزمايشگاه تعبيه گردد.</w:t>
      </w:r>
      <w:r w:rsidRPr="003B0E08">
        <w:rPr>
          <w:rFonts w:cs="B Lotus"/>
          <w:sz w:val="24"/>
          <w:szCs w:val="24"/>
          <w:rtl/>
        </w:rPr>
        <w:br/>
        <w:t>ماده 32: ساختمان و طبقات نگهدارنده در انبارهاي مواد شيميايي بايد از مصالح نسوز و مقاوم ساخته شود و انبار جداگانه اي به مواد شيمييايي قابل اشتعال و انفجار اختصاص يابد.</w:t>
      </w:r>
      <w:r w:rsidRPr="003B0E08">
        <w:rPr>
          <w:rFonts w:cs="B Lotus"/>
          <w:sz w:val="24"/>
          <w:szCs w:val="24"/>
          <w:rtl/>
        </w:rPr>
        <w:br/>
        <w:t>ماده 33: آزمايشگاه و انبار بايد مجهز به تجهيزات تهويه عمومي و در صورت لزوم تهويه موضعي ضدجرقه باشد.</w:t>
      </w:r>
      <w:r w:rsidRPr="003B0E08">
        <w:rPr>
          <w:rFonts w:cs="B Lotus"/>
          <w:sz w:val="24"/>
          <w:szCs w:val="24"/>
          <w:rtl/>
        </w:rPr>
        <w:br/>
        <w:t>ماده 34: انبار آزمايشگاه بايد کمترين در و پنجره را داشته و در صورت لزوم از پنجره با شيشه مات و مقاوم در برابر شکستگي استفاده شود.</w:t>
      </w:r>
      <w:r w:rsidRPr="003B0E08">
        <w:rPr>
          <w:rFonts w:cs="B Lotus"/>
          <w:sz w:val="24"/>
          <w:szCs w:val="24"/>
          <w:rtl/>
        </w:rPr>
        <w:br/>
        <w:t>ماده 35: کف انبار مي بايست صاف و بالاتر از سطح زمين اطراف آن بوده و لغزنده نباشد.</w:t>
      </w:r>
      <w:r w:rsidRPr="003B0E08">
        <w:rPr>
          <w:rFonts w:cs="B Lotus"/>
          <w:sz w:val="24"/>
          <w:szCs w:val="24"/>
          <w:rtl/>
        </w:rPr>
        <w:br/>
        <w:t>ماده 36: انبار و آزمايشگاه بايد ضمن دسترسي آسان، مجزا باشند تا از انتقال خطرات احتمالي به يکديگر جلوگيري بعمل آيد.</w:t>
      </w:r>
      <w:r w:rsidRPr="003B0E08">
        <w:rPr>
          <w:rFonts w:cs="B Lotus"/>
          <w:sz w:val="24"/>
          <w:szCs w:val="24"/>
          <w:rtl/>
        </w:rPr>
        <w:br/>
        <w:t>ماده 37: قفسه بندي و نحوه چيدمان بايد به گونه اي باشد که فضاي مناسب جهت دسترسي آسان وحمل و نقل ايمن فراهم گردد.</w:t>
      </w:r>
      <w:r w:rsidRPr="003B0E08">
        <w:rPr>
          <w:rFonts w:cs="B Lotus"/>
          <w:sz w:val="24"/>
          <w:szCs w:val="24"/>
          <w:rtl/>
        </w:rPr>
        <w:br/>
        <w:t>ماده 38: سيستم الکتريکي مي بايست ضد جرقه در نظر گرفته شود و حتماً مجهز به سيستم اتصال به زمين باشد.</w:t>
      </w:r>
      <w:r w:rsidRPr="003B0E08">
        <w:rPr>
          <w:rFonts w:cs="B Lotus"/>
          <w:sz w:val="24"/>
          <w:szCs w:val="24"/>
          <w:rtl/>
        </w:rPr>
        <w:br/>
        <w:t>ماده 39: محل استقرار کارکنان انبار بايد در محلي مناسب و مشرف به انبار و مجزا از محوطه انبار باشد.</w:t>
      </w:r>
      <w:r w:rsidRPr="003B0E08">
        <w:rPr>
          <w:rFonts w:cs="B Lotus"/>
          <w:sz w:val="24"/>
          <w:szCs w:val="24"/>
          <w:rtl/>
        </w:rPr>
        <w:br/>
        <w:t>ماده 40: محل نگهداري حيوانات آزمايشگاهي بايد مجزا از ساير آزمايشگاه ها بوده و کف و ديوارهاي آن قابل شستشو باشد.</w:t>
      </w:r>
      <w:r w:rsidRPr="003B0E08">
        <w:rPr>
          <w:rFonts w:cs="B Lotus"/>
          <w:sz w:val="24"/>
          <w:szCs w:val="24"/>
          <w:rtl/>
        </w:rPr>
        <w:br/>
        <w:t>ماده 41: محل نگهداري حيوانات آزمايشگاهي بايد از سيستم تهويه قوي برخوردار باشد.</w:t>
      </w:r>
      <w:r w:rsidRPr="003B0E08">
        <w:rPr>
          <w:rFonts w:cs="B Lotus"/>
          <w:sz w:val="24"/>
          <w:szCs w:val="24"/>
          <w:rtl/>
        </w:rPr>
        <w:br/>
        <w:t>ماده 42: محل نگهداري حيوانات آزمايشگاهي بايد مجهز به دوش شستشو بوده و کارکنان اين بخش داراي کفش، دستکش و لباس کار مناسب باشند و به هنگام ورود و خروج کف کفش ها ضدعفوني گردد.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فصل سوم: خطرات فيزيکي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lastRenderedPageBreak/>
        <w:t>ماده 43: هنگام کار با تجهيزات گرمازا و اجسام داغ بايد همواره از ابزار و پوشش مناسب و مقاوم در برابر گرما استفاده گردد.</w:t>
      </w:r>
      <w:r w:rsidRPr="003B0E08">
        <w:rPr>
          <w:rFonts w:cs="B Lotus"/>
          <w:sz w:val="24"/>
          <w:szCs w:val="24"/>
          <w:rtl/>
        </w:rPr>
        <w:br/>
        <w:t>ماده 44: براي کار طولاني مدت در محيط هاي سرد بايد از پوش هاي مناسب و گرم اسفتاده گردد.</w:t>
      </w:r>
      <w:r w:rsidRPr="003B0E08">
        <w:rPr>
          <w:rFonts w:cs="B Lotus"/>
          <w:sz w:val="24"/>
          <w:szCs w:val="24"/>
          <w:rtl/>
        </w:rPr>
        <w:br/>
        <w:t>ماده 45: در کار با تجهيزات سرمازا و اجسام سرد همواره مي بايست از دستکش هاي عايق به منظور حفاظت از دست ها و بازوها استفاده گردد.</w:t>
      </w:r>
      <w:r w:rsidRPr="003B0E08">
        <w:rPr>
          <w:rFonts w:cs="B Lotus"/>
          <w:sz w:val="24"/>
          <w:szCs w:val="24"/>
          <w:rtl/>
        </w:rPr>
        <w:br/>
        <w:t>ماده 46: هنگام کار با نيتروژن مايع همواره از پوشش هاي حفاظتي از قبيل دستکش، حفاظ صورت و چکمه مناسب استفاده گردد.</w:t>
      </w:r>
      <w:r w:rsidRPr="003B0E08">
        <w:rPr>
          <w:rFonts w:cs="B Lotus"/>
          <w:sz w:val="24"/>
          <w:szCs w:val="24"/>
          <w:rtl/>
        </w:rPr>
        <w:br/>
        <w:t>ماده 47: به منظور پيشگيري از صدمات ناشي از سرما، درهاي ورود و خروج سردخانه ها بايد به اهرم هايي که از داخل قابليت باز شدن دارند مجهز شوند.</w:t>
      </w:r>
      <w:r w:rsidRPr="003B0E08">
        <w:rPr>
          <w:rFonts w:cs="B Lotus"/>
          <w:sz w:val="24"/>
          <w:szCs w:val="24"/>
          <w:rtl/>
        </w:rPr>
        <w:br/>
        <w:t>ماده 48: کليه تجهيزات سرمازا و سردخانه ها بايد به سيستم هاي هشداردهنده دستي و اتوماتيك مجهز باشند.</w:t>
      </w:r>
      <w:r w:rsidRPr="003B0E08">
        <w:rPr>
          <w:rFonts w:cs="B Lotus"/>
          <w:sz w:val="24"/>
          <w:szCs w:val="24"/>
          <w:rtl/>
        </w:rPr>
        <w:br/>
        <w:t>ماده 49: به منظور كار در محيط هايي كه سرو صداي بالاتر از حد مجاز دارند بايد از گوشي هاي مناسب حفاظتي استفاه گردد.</w:t>
      </w:r>
      <w:r w:rsidRPr="003B0E08">
        <w:rPr>
          <w:rFonts w:cs="B Lotus"/>
          <w:sz w:val="24"/>
          <w:szCs w:val="24"/>
          <w:rtl/>
        </w:rPr>
        <w:br/>
        <w:t>ماه 50: دستگاه هايي كه سرو صداي زياد ايجاد مي كنند همواره بايد توسط عايق صوتي مناسب مهار گردند.</w:t>
      </w:r>
      <w:r w:rsidRPr="003B0E08">
        <w:rPr>
          <w:rFonts w:cs="B Lotus"/>
          <w:sz w:val="24"/>
          <w:szCs w:val="24"/>
          <w:rtl/>
        </w:rPr>
        <w:br/>
        <w:t>ماده 51: تنظيم، نگهداري و سرويس مستمر دستگاه ها به منظور جلوگيري از تشديد سرو صدا در محيط الزامي است.</w:t>
      </w:r>
      <w:r w:rsidRPr="003B0E08">
        <w:rPr>
          <w:rFonts w:cs="B Lotus"/>
          <w:sz w:val="24"/>
          <w:szCs w:val="24"/>
          <w:rtl/>
        </w:rPr>
        <w:br/>
        <w:t>ماده 52: تجهيزات و لوازمي كه به سيستم خلاء متصل هستند براي جلوگيري از پرتاب شدن بايد به نحو صحيح مهار گردند.</w:t>
      </w:r>
      <w:r w:rsidRPr="003B0E08">
        <w:rPr>
          <w:rFonts w:cs="B Lotus"/>
          <w:sz w:val="24"/>
          <w:szCs w:val="24"/>
          <w:rtl/>
        </w:rPr>
        <w:br/>
        <w:t>ماده 53: در آزمايشگاه هايي كه با مواد راديو اكتيو كار مي كنند رعايت كليه موازين و مقررات انتشار يافته از سوي سازمان انرژي اتمي ايران ضروري مي باشد.</w:t>
      </w:r>
      <w:r w:rsidRPr="003B0E08">
        <w:rPr>
          <w:rFonts w:cs="B Lotus"/>
          <w:sz w:val="24"/>
          <w:szCs w:val="24"/>
          <w:rtl/>
        </w:rPr>
        <w:br/>
        <w:t>ماده 54: كليه افرادي كه به نوعي در معرض تشعشعات زيان آور مي باشند بايد همواره به وسايل حفاظت فردي متناسب با نوع اشعه و فيلم بج مجهز گردند.</w:t>
      </w:r>
      <w:r w:rsidRPr="003B0E08">
        <w:rPr>
          <w:rFonts w:cs="B Lotus"/>
          <w:sz w:val="24"/>
          <w:szCs w:val="24"/>
          <w:rtl/>
        </w:rPr>
        <w:br/>
        <w:t>ماده 55: جهت كاهش مواجهه با مواد راديو اكتيو در آزمايشگاه ها بايد از تكنيك هاي علمي و عملي مناسب استفاده گردد.</w:t>
      </w:r>
      <w:r w:rsidRPr="003B0E08">
        <w:rPr>
          <w:rFonts w:cs="B Lotus"/>
          <w:sz w:val="24"/>
          <w:szCs w:val="24"/>
          <w:rtl/>
        </w:rPr>
        <w:br/>
        <w:t>ماده 56: انبارداري، حمل و نقل و دفع ضايعات مواد راديو اكتيو بايد ايمن بوده و از بروز هر گونه انتشار جلوگيري گردد.</w:t>
      </w:r>
      <w:r w:rsidRPr="003B0E08">
        <w:rPr>
          <w:rFonts w:cs="B Lotus"/>
          <w:sz w:val="24"/>
          <w:szCs w:val="24"/>
          <w:rtl/>
        </w:rPr>
        <w:br/>
        <w:t>ماده 57: در محل هايي كه از مواد راديو اكتيو استفاه مي گردد نصب علائم هشدار دهنده الزامي است.</w:t>
      </w:r>
      <w:r w:rsidRPr="003B0E08">
        <w:rPr>
          <w:rFonts w:cs="B Lotus"/>
          <w:sz w:val="24"/>
          <w:szCs w:val="24"/>
          <w:rtl/>
        </w:rPr>
        <w:br/>
        <w:t>ماده 58: به هنگام استفاده از ليزر، بايد از وسايل حفاظتي چشم و پوست متناسب با نوع ليزر و انرژي آن استفاده شود.</w:t>
      </w:r>
      <w:r w:rsidRPr="003B0E08">
        <w:rPr>
          <w:rFonts w:cs="B Lotus"/>
          <w:sz w:val="24"/>
          <w:szCs w:val="24"/>
          <w:rtl/>
        </w:rPr>
        <w:br/>
        <w:t>ماده 59: دسترسي به آزمايشگاه ها مخصوصاً در زمان كار با ليزر بايد محدود گردد.</w:t>
      </w:r>
      <w:r w:rsidRPr="003B0E08">
        <w:rPr>
          <w:rFonts w:cs="B Lotus"/>
          <w:sz w:val="24"/>
          <w:szCs w:val="24"/>
          <w:rtl/>
        </w:rPr>
        <w:br/>
        <w:t>ماده 60: در هنگام كار با ليزر بايستي براي كليه خطرات الكتريكي، انفجاز، آتش سوزي خطرات ناشي از كار با گازهاي فشرده، مايعات برودتي، فيوم هاي سمي و مواد راديواكتيويته تدابيري اتخاذ گردد.</w:t>
      </w:r>
      <w:r w:rsidRPr="003B0E08">
        <w:rPr>
          <w:rFonts w:cs="B Lotus"/>
          <w:sz w:val="24"/>
          <w:szCs w:val="24"/>
          <w:rtl/>
        </w:rPr>
        <w:br/>
        <w:t>ماده 61: بازديد از اجزاء مختلف دستگاه ها از جمله ميكروويو به لحاظ حصول اطمينان از نظر عدم نشتي الزامي است.</w:t>
      </w:r>
      <w:r w:rsidRPr="003B0E08">
        <w:rPr>
          <w:rFonts w:cs="B Lotus"/>
          <w:sz w:val="24"/>
          <w:szCs w:val="24"/>
          <w:rtl/>
        </w:rPr>
        <w:br/>
        <w:t xml:space="preserve">ماده 62: هنگام كار در محيط آزمايشگاه بايد حتماً لامپ </w:t>
      </w:r>
      <w:r w:rsidRPr="003B0E08">
        <w:rPr>
          <w:rFonts w:cs="B Lotus"/>
          <w:sz w:val="24"/>
          <w:szCs w:val="24"/>
        </w:rPr>
        <w:t>UV</w:t>
      </w:r>
      <w:r w:rsidRPr="003B0E08">
        <w:rPr>
          <w:rFonts w:cs="B Lotus"/>
          <w:sz w:val="24"/>
          <w:szCs w:val="24"/>
          <w:rtl/>
        </w:rPr>
        <w:t xml:space="preserve"> خاموش باشد.</w:t>
      </w:r>
      <w:r w:rsidRPr="003B0E08">
        <w:rPr>
          <w:rFonts w:cs="B Lotus"/>
          <w:sz w:val="24"/>
          <w:szCs w:val="24"/>
          <w:rtl/>
        </w:rPr>
        <w:br/>
        <w:t>ماده 63: كليه تجهيزات برقي سيار و ثابت بايد به نحو مناسب به سيستم اتصال به زمين مجهز گردند.</w:t>
      </w:r>
      <w:r w:rsidRPr="003B0E08">
        <w:rPr>
          <w:rFonts w:cs="B Lotus"/>
          <w:sz w:val="24"/>
          <w:szCs w:val="24"/>
          <w:rtl/>
        </w:rPr>
        <w:br/>
        <w:t>ماده 64: كليه ادوات و ابزار انتقال برق نظير كابل ها و اتصالات مربوطه بايد سالم و پوشش عايق داشته باشد.</w:t>
      </w:r>
      <w:r w:rsidRPr="003B0E08">
        <w:rPr>
          <w:rFonts w:cs="B Lotus"/>
          <w:sz w:val="24"/>
          <w:szCs w:val="24"/>
          <w:rtl/>
        </w:rPr>
        <w:br/>
        <w:t>ماده 65: حتي الامكان سعي شوداز سيم هاي رابط براي انتقال برق استفاده نگردد.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lastRenderedPageBreak/>
        <w:t>ماده 66: تجهيزات معيوب با علائم هشدار دهنده مشخص گرديده و توسط افراد آگاه و متخصص رفع نقص شود.</w:t>
      </w:r>
      <w:r w:rsidRPr="003B0E08">
        <w:rPr>
          <w:rFonts w:cs="B Lotus"/>
          <w:sz w:val="24"/>
          <w:szCs w:val="24"/>
          <w:rtl/>
        </w:rPr>
        <w:br/>
        <w:t>ماده 67: در محيط هاي مرطوب به جز وسايل الكتريكي ضد آب استفاده از ديگر وسايل الكتريكي ممنوع مي باشد.</w:t>
      </w:r>
      <w:r w:rsidRPr="003B0E08">
        <w:rPr>
          <w:rFonts w:cs="B Lotus"/>
          <w:sz w:val="24"/>
          <w:szCs w:val="24"/>
          <w:rtl/>
        </w:rPr>
        <w:br/>
        <w:t>ماده 68: در محل هايي كه احتمال وجود گازهاي قابل اشتعال و انفجار وجود دارد استفاده از ادوات برقي ضد جرقه الزامي است.</w:t>
      </w:r>
      <w:r w:rsidRPr="003B0E08">
        <w:rPr>
          <w:rFonts w:cs="B Lotus"/>
          <w:sz w:val="24"/>
          <w:szCs w:val="24"/>
          <w:rtl/>
        </w:rPr>
        <w:br/>
        <w:t>ماده 69: كليه تابلوهاي برق بايد در محل مناسب استقرار يافته و مجهز به كفپوش عايق در پيرامون آن باشد و در مواقع اضطراري فقط توسط افراد ذيصلاح كنترل گردد.</w:t>
      </w:r>
      <w:r w:rsidRPr="003B0E08">
        <w:rPr>
          <w:rFonts w:cs="B Lotus"/>
          <w:sz w:val="24"/>
          <w:szCs w:val="24"/>
          <w:rtl/>
        </w:rPr>
        <w:br/>
        <w:t>ماده 70: در آتش سوزي هاي ناشي از برق فقط از دي اكسيد كربن (</w:t>
      </w:r>
      <w:r w:rsidRPr="003B0E08">
        <w:rPr>
          <w:rFonts w:cs="B Lotus"/>
          <w:sz w:val="24"/>
          <w:szCs w:val="24"/>
        </w:rPr>
        <w:t>CO2</w:t>
      </w:r>
      <w:r w:rsidRPr="003B0E08">
        <w:rPr>
          <w:rFonts w:cs="B Lotus"/>
          <w:sz w:val="24"/>
          <w:szCs w:val="24"/>
          <w:rtl/>
        </w:rPr>
        <w:t>) و يا خاموش كننده هاي شيميايي خشك استفاده گردد.</w:t>
      </w:r>
      <w:r w:rsidRPr="003B0E08">
        <w:rPr>
          <w:rFonts w:cs="B Lotus"/>
          <w:sz w:val="24"/>
          <w:szCs w:val="24"/>
          <w:rtl/>
        </w:rPr>
        <w:br/>
        <w:t>ماده 71: سيلندرهاي گاز اعم از پر يا خالي بايد در محل مناسب و به حالت عمودي با استفاده از تسمه، زنجير يا بست به طور ايمن مهار گردند.</w:t>
      </w:r>
      <w:r w:rsidRPr="003B0E08">
        <w:rPr>
          <w:rFonts w:cs="B Lotus"/>
          <w:sz w:val="24"/>
          <w:szCs w:val="24"/>
          <w:rtl/>
        </w:rPr>
        <w:br/>
        <w:t>ماده 72: به هنگام جابجايي سيلندرهاي گاز بايد رگلاتور از شير جدا شده و توسط درپوش محافظت گردند.</w:t>
      </w:r>
      <w:r w:rsidRPr="003B0E08">
        <w:rPr>
          <w:rFonts w:cs="B Lotus"/>
          <w:sz w:val="24"/>
          <w:szCs w:val="24"/>
          <w:rtl/>
        </w:rPr>
        <w:br/>
        <w:t>ماده 73: براي حمل سيلندرهاي گاز بايد از چرخ دستي هاي مناسب استفاده گردد.</w:t>
      </w:r>
      <w:r w:rsidRPr="003B0E08">
        <w:rPr>
          <w:rFonts w:cs="B Lotus"/>
          <w:sz w:val="24"/>
          <w:szCs w:val="24"/>
          <w:rtl/>
        </w:rPr>
        <w:br/>
        <w:t>ماده 74: رنگ بدنه سيلندر گاز بايستي بر اساس استاندارد و متناسب با نوع گاز داخلي آن بوده و برچسب شناسايي نوع گاز روي آن نصب گردد.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فصل چهارم: خطرات شيميايي</w:t>
      </w:r>
      <w:r w:rsidRPr="003B0E08">
        <w:rPr>
          <w:rFonts w:cs="B Lotus"/>
          <w:sz w:val="24"/>
          <w:szCs w:val="24"/>
          <w:rtl/>
        </w:rPr>
        <w:br/>
        <w:t>ماده 75: كليه مواد شيميايي بايد برچسب هاي اطلاعاتي لازم را داشته باشند.</w:t>
      </w:r>
      <w:r w:rsidRPr="003B0E08">
        <w:rPr>
          <w:rFonts w:cs="B Lotus"/>
          <w:sz w:val="24"/>
          <w:szCs w:val="24"/>
          <w:rtl/>
        </w:rPr>
        <w:br/>
        <w:t>ماده 76: اطلاعات ايمني مواد (</w:t>
      </w:r>
      <w:r w:rsidRPr="003B0E08">
        <w:rPr>
          <w:rFonts w:cs="B Lotus"/>
          <w:sz w:val="24"/>
          <w:szCs w:val="24"/>
        </w:rPr>
        <w:t>MSDS</w:t>
      </w:r>
      <w:r w:rsidRPr="003B0E08">
        <w:rPr>
          <w:rFonts w:cs="B Lotus"/>
          <w:sz w:val="24"/>
          <w:szCs w:val="24"/>
          <w:rtl/>
        </w:rPr>
        <w:t>) براي كليه مواد شيميايي بايد در دسترس باشد.</w:t>
      </w:r>
      <w:r w:rsidRPr="003B0E08">
        <w:rPr>
          <w:rFonts w:cs="B Lotus"/>
          <w:sz w:val="24"/>
          <w:szCs w:val="24"/>
          <w:rtl/>
        </w:rPr>
        <w:br/>
        <w:t>ماده 77: جابجايي و حمل و نقل مواد شيميايي بايد مطابق با دستورالعمل ها انجام گيرد.</w:t>
      </w:r>
      <w:r w:rsidRPr="003B0E08">
        <w:rPr>
          <w:rFonts w:cs="B Lotus"/>
          <w:sz w:val="24"/>
          <w:szCs w:val="24"/>
          <w:rtl/>
        </w:rPr>
        <w:br/>
        <w:t>ماده 78: از انباشتن مواد شيميايي مازاد در آزمايشگاه خودداري شود.</w:t>
      </w:r>
      <w:r w:rsidRPr="003B0E08">
        <w:rPr>
          <w:rFonts w:cs="B Lotus"/>
          <w:sz w:val="24"/>
          <w:szCs w:val="24"/>
          <w:rtl/>
        </w:rPr>
        <w:br/>
        <w:t>ماده 79: ظروف مواد شيميايي بايد در مكان هايي نگهداري گردد كه احتمال برخورد افراد با آن ها وجود نداشته باشد.</w:t>
      </w:r>
      <w:r w:rsidRPr="003B0E08">
        <w:rPr>
          <w:rFonts w:cs="B Lotus"/>
          <w:sz w:val="24"/>
          <w:szCs w:val="24"/>
          <w:rtl/>
        </w:rPr>
        <w:br/>
        <w:t>ماده 80: مواد شيميايي بايد دور از منابع حرارت و نور مستقيم خورشيد قرار گيرند.</w:t>
      </w:r>
      <w:r w:rsidRPr="003B0E08">
        <w:rPr>
          <w:rFonts w:cs="B Lotus"/>
          <w:sz w:val="24"/>
          <w:szCs w:val="24"/>
          <w:rtl/>
        </w:rPr>
        <w:br/>
        <w:t>ماده 81: از قفسه بندي هاي ضد زنگ و مقاوم به مواد شيميايي با لبه هاي حفاظتي و قدرت تحمل بار كافي با اتصالات مناسب استفاده گردد.</w:t>
      </w:r>
      <w:r w:rsidRPr="003B0E08">
        <w:rPr>
          <w:rFonts w:cs="B Lotus"/>
          <w:sz w:val="24"/>
          <w:szCs w:val="24"/>
          <w:rtl/>
        </w:rPr>
        <w:br/>
        <w:t>ماده 82: مواد قابل اشتعال و خورنده بايد در كابينت هاي مخصوص ضد اشتعال و خوردگي و مجهز به سيستم تهويه مناسب و دور از مواد اكسيد كنند نگهداري گردند.</w:t>
      </w:r>
      <w:r w:rsidRPr="003B0E08">
        <w:rPr>
          <w:rFonts w:cs="B Lotus"/>
          <w:sz w:val="24"/>
          <w:szCs w:val="24"/>
          <w:rtl/>
        </w:rPr>
        <w:br/>
        <w:t>ماده 83: اسيدهاي اكسيد كننده بايد از اسيدهاي آلي جداگانه نگهداري شوند.</w:t>
      </w:r>
      <w:r w:rsidRPr="003B0E08">
        <w:rPr>
          <w:rFonts w:cs="B Lotus"/>
          <w:sz w:val="24"/>
          <w:szCs w:val="24"/>
          <w:rtl/>
        </w:rPr>
        <w:br/>
        <w:t>ماده 84: اسيدها بايد جدا از قلياها، سيانيدها و سولفيدها نگهداري شوند.</w:t>
      </w:r>
      <w:r w:rsidRPr="003B0E08">
        <w:rPr>
          <w:rFonts w:cs="B Lotus"/>
          <w:sz w:val="24"/>
          <w:szCs w:val="24"/>
          <w:rtl/>
        </w:rPr>
        <w:br/>
        <w:t>ماده 85: قلياها بايد در جاي خشك نگهداري گردند.</w:t>
      </w:r>
      <w:r w:rsidRPr="003B0E08">
        <w:rPr>
          <w:rFonts w:cs="B Lotus"/>
          <w:sz w:val="24"/>
          <w:szCs w:val="24"/>
          <w:rtl/>
        </w:rPr>
        <w:br/>
        <w:t>ماده 86: مواد واكنش پذير بايد دور از حرارت، ضربه و اصطكاك نگهداري گردند.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lastRenderedPageBreak/>
        <w:t>ماده 87: گازهاي فشرده اكسيد كننده و غير اكسيد كننده به طور مجزا نگهداري شوند.</w:t>
      </w:r>
      <w:r w:rsidRPr="003B0E08">
        <w:rPr>
          <w:rFonts w:cs="B Lotus"/>
          <w:sz w:val="24"/>
          <w:szCs w:val="24"/>
          <w:rtl/>
        </w:rPr>
        <w:br/>
        <w:t>ماد 88: مواد سمي در محل هاي مناسب و با تهويه موضعي نگهداري شوند.</w:t>
      </w:r>
      <w:r w:rsidRPr="003B0E08">
        <w:rPr>
          <w:rFonts w:cs="B Lotus"/>
          <w:sz w:val="24"/>
          <w:szCs w:val="24"/>
          <w:rtl/>
        </w:rPr>
        <w:br/>
        <w:t>ماده 89: مواد جامد غير فرار و غير واكنش پذير در كابينت ها يا قفسه هاي باز لبه دار، نگهداري گردند.</w:t>
      </w:r>
      <w:r w:rsidRPr="003B0E08">
        <w:rPr>
          <w:rFonts w:cs="B Lotus"/>
          <w:sz w:val="24"/>
          <w:szCs w:val="24"/>
          <w:rtl/>
        </w:rPr>
        <w:br/>
        <w:t>ماده 90: مايعات يا مواد خطرناك نبايد در قفسه هايي كه بالاتر از سطح چشم هستند نگهداري شوند.</w:t>
      </w:r>
      <w:r w:rsidRPr="003B0E08">
        <w:rPr>
          <w:rFonts w:cs="B Lotus"/>
          <w:sz w:val="24"/>
          <w:szCs w:val="24"/>
          <w:rtl/>
        </w:rPr>
        <w:br/>
        <w:t>ماده 91: جهت برخورد با ريختگي هاي شيميايي بايد دستورالعمل خاصي وجود داشته و لوازم و تجهيزات لازم شامل پوشش هاي حفاظتي چشم، پوست و سيستم تنفسي، دستكش مقاوم به مواد شيميايي، ماده جاذب يا خنثي كننده، كيسه پلاستيكي و جاروب و خاك انداز موجود باشد.</w:t>
      </w:r>
      <w:r w:rsidRPr="003B0E08">
        <w:rPr>
          <w:rFonts w:cs="B Lotus"/>
          <w:sz w:val="24"/>
          <w:szCs w:val="24"/>
          <w:rtl/>
        </w:rPr>
        <w:br/>
        <w:t>ماده 92: پسماندهاي حلال هاي شيميايي بايد مطابق دستورالعمل ها تفكيك و در ظروف مناسب و مقاوم به نشت و داراي برچسب مواد شيميايي جمع آوري شده و دور از حرارت، جرقه، شعله و نور مستقيم خورشيد و در محلي با تهويه مناسب نگهداري گردند.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فصل پنجم: خطرات بيولوژيك</w:t>
      </w:r>
      <w:r w:rsidRPr="003B0E08">
        <w:rPr>
          <w:rFonts w:cs="B Lotus"/>
          <w:sz w:val="24"/>
          <w:szCs w:val="24"/>
          <w:rtl/>
        </w:rPr>
        <w:br/>
        <w:t>ماده 93: محل آزمايشگاه بيولوژيك بايد دور از ساير آزمايشگاه ها و فضاي اداري باشد.</w:t>
      </w:r>
      <w:r w:rsidRPr="003B0E08">
        <w:rPr>
          <w:rFonts w:cs="B Lotus"/>
          <w:sz w:val="24"/>
          <w:szCs w:val="24"/>
          <w:rtl/>
        </w:rPr>
        <w:br/>
        <w:t>ماده94: تردد افراد ذيصلاح به آزمايشگاه هاي بيولوژيك ممنوع مي باشد.</w:t>
      </w:r>
      <w:r w:rsidRPr="003B0E08">
        <w:rPr>
          <w:rFonts w:cs="B Lotus"/>
          <w:sz w:val="24"/>
          <w:szCs w:val="24"/>
          <w:rtl/>
        </w:rPr>
        <w:br/>
        <w:t>ماده 95: از علائم هشدار دهنده مناسب استفاده گردد.</w:t>
      </w:r>
      <w:r w:rsidRPr="003B0E08">
        <w:rPr>
          <w:rFonts w:cs="B Lotus"/>
          <w:sz w:val="24"/>
          <w:szCs w:val="24"/>
          <w:rtl/>
        </w:rPr>
        <w:br/>
        <w:t>ماده 96: دستگاه هاي ضدعفوني كننده نظير اتوكلاو بايد در نزديكترين محل دسترسي آزمايشگاه قرار گيرند.</w:t>
      </w:r>
      <w:r w:rsidRPr="003B0E08">
        <w:rPr>
          <w:rFonts w:cs="B Lotus"/>
          <w:sz w:val="24"/>
          <w:szCs w:val="24"/>
          <w:rtl/>
        </w:rPr>
        <w:br/>
        <w:t>ماده 97: استفاده از هودهاي بيولوژيك براي كنترل عملياتي كه به نحوي ذرات معلق ايجاد مي نمايند ضروري بوده و بايد به طور مستمر سرويس گردند.</w:t>
      </w:r>
      <w:r w:rsidRPr="003B0E08">
        <w:rPr>
          <w:rFonts w:cs="B Lotus"/>
          <w:sz w:val="24"/>
          <w:szCs w:val="24"/>
          <w:rtl/>
        </w:rPr>
        <w:br/>
        <w:t>ماده 98: جهت جلوگيري از انتشار و كنترل آلودگي در شرايط اضطراري، برنامه سيستماتيك تدوين شده و در دسترس باشد.</w:t>
      </w:r>
      <w:r w:rsidRPr="003B0E08">
        <w:rPr>
          <w:rFonts w:cs="B Lotus"/>
          <w:sz w:val="24"/>
          <w:szCs w:val="24"/>
          <w:rtl/>
        </w:rPr>
        <w:br/>
        <w:t xml:space="preserve">ماده 99: براي جلوگيري از انتشار آلودگي در محيط، لوله هاي مكنده كه در رابطه با عوامل عفوني مورد استفاد قرار </w:t>
      </w:r>
      <w:r w:rsidRPr="003B0E08">
        <w:rPr>
          <w:rFonts w:cs="B Lotus"/>
          <w:sz w:val="24"/>
          <w:szCs w:val="24"/>
          <w:rtl/>
        </w:rPr>
        <w:br/>
        <w:t>مي گيرند بايد به فيلترهاي مناسب مجهز گردند.</w:t>
      </w:r>
      <w:r w:rsidRPr="003B0E08">
        <w:rPr>
          <w:rFonts w:cs="B Lotus"/>
          <w:sz w:val="24"/>
          <w:szCs w:val="24"/>
          <w:rtl/>
        </w:rPr>
        <w:br/>
        <w:t>ماده 100: در فعاليت هاي بيولوژيك روپوش هاي آزمايشگاهي بايد فقط در محيط آزمايشگاه مورد استفاده قرار گيرند.</w:t>
      </w:r>
      <w:r w:rsidRPr="003B0E08">
        <w:rPr>
          <w:rFonts w:cs="B Lotus"/>
          <w:sz w:val="24"/>
          <w:szCs w:val="24"/>
          <w:rtl/>
        </w:rPr>
        <w:br/>
        <w:t>ماده 101: رفع هر گونه آلودگي بيولوژيك بايد فقط توسط افراد ذيصلاح صورت گيرد.</w:t>
      </w:r>
      <w:r w:rsidRPr="003B0E08">
        <w:rPr>
          <w:rFonts w:cs="B Lotus"/>
          <w:sz w:val="24"/>
          <w:szCs w:val="24"/>
          <w:rtl/>
        </w:rPr>
        <w:br/>
        <w:t>ماده 102: كليه كاركنان آزمايشگاه بايد بر حسب نوع كار از مراقبت هاي پزشكي و واكسيناسيون برخوردار گردند.</w:t>
      </w:r>
      <w:r w:rsidRPr="003B0E08">
        <w:rPr>
          <w:rFonts w:cs="B Lotus"/>
          <w:sz w:val="24"/>
          <w:szCs w:val="24"/>
          <w:rtl/>
        </w:rPr>
        <w:br/>
        <w:t>ماده 103: در هر آزمايشگاه بيولوژيك بايد يك كابينت مخصوص شامل ماده ضدعفوني كننده، پنس، حوله كاغذي، سواپ، دستكش يكبار مصرف، خاك انداز قابل اتو كلاو كردن، ماسك، پوشش كفش و لباس محافظ وجود داشته باشد.</w:t>
      </w:r>
      <w:r w:rsidRPr="003B0E08">
        <w:rPr>
          <w:rFonts w:cs="B Lotus"/>
          <w:sz w:val="24"/>
          <w:szCs w:val="24"/>
          <w:rtl/>
        </w:rPr>
        <w:br/>
        <w:t>ماده 104: ضايعات بيولوژيك بايد در ظروف دردار مناسب جمع آوري، برچسب گذاري و به نحو مناسب آلودگي زدايي گرديده و سريعاً از محيط آزمايشگاه خارج شده و تا زمان دفع در محل ايمن نگهداري گردد.</w:t>
      </w:r>
      <w:r w:rsidRPr="003B0E08">
        <w:rPr>
          <w:rFonts w:cs="B Lotus"/>
          <w:sz w:val="24"/>
          <w:szCs w:val="24"/>
          <w:rtl/>
        </w:rPr>
        <w:br/>
        <w:t>ماده 105: كليد لامپ</w:t>
      </w:r>
      <w:r w:rsidRPr="003B0E08">
        <w:rPr>
          <w:rFonts w:cs="B Lotus"/>
          <w:sz w:val="24"/>
          <w:szCs w:val="24"/>
        </w:rPr>
        <w:t>UV</w:t>
      </w:r>
      <w:r w:rsidRPr="003B0E08">
        <w:rPr>
          <w:rFonts w:cs="B Lotus"/>
          <w:sz w:val="24"/>
          <w:szCs w:val="24"/>
          <w:rtl/>
        </w:rPr>
        <w:t xml:space="preserve"> بايد در خارج از اتاق بوده وداراي لامپ هشداردهنده جهت اطلاع از روشن بودن لامپ </w:t>
      </w:r>
      <w:r w:rsidRPr="003B0E08">
        <w:rPr>
          <w:rFonts w:cs="B Lotus"/>
          <w:sz w:val="24"/>
          <w:szCs w:val="24"/>
        </w:rPr>
        <w:t>UV</w:t>
      </w:r>
      <w:r w:rsidRPr="003B0E08">
        <w:rPr>
          <w:rFonts w:cs="B Lotus"/>
          <w:sz w:val="24"/>
          <w:szCs w:val="24"/>
          <w:rtl/>
        </w:rPr>
        <w:t xml:space="preserve"> باشد.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lastRenderedPageBreak/>
        <w:t>ماده 106: حمل و نقل نمونه هاي بيولوژيك بايد در ظروف ايمن و فاقد نشتي با برچسب مشخصات انجام گردد.</w:t>
      </w:r>
      <w:r w:rsidRPr="003B0E08">
        <w:rPr>
          <w:rFonts w:cs="B Lotus"/>
          <w:sz w:val="24"/>
          <w:szCs w:val="24"/>
          <w:rtl/>
        </w:rPr>
        <w:br/>
        <w:t>ماده 107: در محل دستشويي ها بايد صابون، مواد ضدعفوني كننده، برس هاي مخصوص ناخن و حوله هاي يكبار مصرف فراهم گردد.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فصل ششم: ايمني تجهيزات</w:t>
      </w:r>
      <w:r w:rsidRPr="003B0E08">
        <w:rPr>
          <w:rFonts w:cs="B Lotus"/>
          <w:sz w:val="24"/>
          <w:szCs w:val="24"/>
          <w:rtl/>
        </w:rPr>
        <w:br/>
        <w:t>ماده 108: قبل از استفاده از تجهيزات و دستگاه هاي آزمايشگاهي بايستي افراد در خصوص بهره برداري ايمن و بهينه، آموزش هاي لازم را از طريق مراجع ذيصلاح كسب نمايند.</w:t>
      </w:r>
      <w:r w:rsidRPr="003B0E08">
        <w:rPr>
          <w:rFonts w:cs="B Lotus"/>
          <w:sz w:val="24"/>
          <w:szCs w:val="24"/>
          <w:rtl/>
        </w:rPr>
        <w:br/>
        <w:t>ماده 109: نگهداري و سرويس دوره اي براي كليه تجهيزات بايد انجام گيرد.</w:t>
      </w:r>
      <w:r w:rsidRPr="003B0E08">
        <w:rPr>
          <w:rFonts w:cs="B Lotus"/>
          <w:sz w:val="24"/>
          <w:szCs w:val="24"/>
          <w:rtl/>
        </w:rPr>
        <w:br/>
        <w:t>ماده 110: قبل از سرويس و تعمير، بايد آلودگي زدايي دقيق از كليه دستگاه ها بعمل آيد.</w:t>
      </w:r>
      <w:r w:rsidRPr="003B0E08">
        <w:rPr>
          <w:rFonts w:cs="B Lotus"/>
          <w:sz w:val="24"/>
          <w:szCs w:val="24"/>
          <w:rtl/>
        </w:rPr>
        <w:br/>
        <w:t>ماده 111: كليه دستگاه ها بايد به صورت دوره اي توسط افراد ذيصلاح كاليبره گردند.</w:t>
      </w:r>
      <w:r w:rsidRPr="003B0E08">
        <w:rPr>
          <w:rFonts w:cs="B Lotus"/>
          <w:sz w:val="24"/>
          <w:szCs w:val="24"/>
          <w:rtl/>
        </w:rPr>
        <w:br/>
        <w:t>ماده 112: كليه تجهيزات گرمازاي آزمايشگاهي بايد مجهز به ترموستات، فيوزهاي پشتيبان در موارد لزوم درهاي قفل شونده و همچنين عايق حرارتي مناسب باشند.</w:t>
      </w:r>
      <w:r w:rsidRPr="003B0E08">
        <w:rPr>
          <w:rFonts w:cs="B Lotus"/>
          <w:sz w:val="24"/>
          <w:szCs w:val="24"/>
          <w:rtl/>
        </w:rPr>
        <w:br/>
        <w:t>ماده 113: كليه سيستم هاي حرارت زايي كه در روند كاري توليد گاز مي نمايند بايد جهت تخليه گازهاي ايجاد شده مجهز به سيستم تهويه مناسب بوده و يا داخل هود قرار بگيرند.</w:t>
      </w:r>
      <w:r w:rsidRPr="003B0E08">
        <w:rPr>
          <w:rFonts w:cs="B Lotus"/>
          <w:sz w:val="24"/>
          <w:szCs w:val="24"/>
          <w:rtl/>
        </w:rPr>
        <w:br/>
        <w:t>ماده 114: وسايل گرمازا مي بايست در فاصله مناسب از دتكتورهاي حرارتي قرار گيرند.</w:t>
      </w:r>
      <w:r w:rsidRPr="003B0E08">
        <w:rPr>
          <w:rFonts w:cs="B Lotus"/>
          <w:sz w:val="24"/>
          <w:szCs w:val="24"/>
          <w:rtl/>
        </w:rPr>
        <w:br/>
        <w:t>ماده 115: محل استقرار دستگاه اتو كلاو حتي المقدور توسط اتاقكي از ساير تجهيزات آزمايشگاه مجزا گردد.</w:t>
      </w:r>
      <w:r w:rsidRPr="003B0E08">
        <w:rPr>
          <w:rFonts w:cs="B Lotus"/>
          <w:sz w:val="24"/>
          <w:szCs w:val="24"/>
          <w:rtl/>
        </w:rPr>
        <w:br/>
        <w:t>ماده 116: قفل، فشارسنج و دماسنج اتوكلاو بايد روزانه كنترل شود و از قرار دادن مواد شيميايي و آتش زا در آن خودداري گردد.</w:t>
      </w:r>
      <w:r w:rsidRPr="003B0E08">
        <w:rPr>
          <w:rFonts w:cs="B Lotus"/>
          <w:sz w:val="24"/>
          <w:szCs w:val="24"/>
          <w:rtl/>
        </w:rPr>
        <w:br/>
        <w:t>ماده 117: كليه دستگاه هاي گرمازا بايد درمكان مقاوم به حرارت و دور از تجهيزات حساس به حرارت قرار گيرند.</w:t>
      </w:r>
      <w:r w:rsidRPr="003B0E08">
        <w:rPr>
          <w:rFonts w:cs="B Lotus"/>
          <w:sz w:val="24"/>
          <w:szCs w:val="24"/>
          <w:rtl/>
        </w:rPr>
        <w:br/>
        <w:t>ماده 118: انواع سانتريفوژها، مخلوط كن ها و ليوفيليزرها به هنگام استفاده از مواد بيولوژيك و حلال هاي آلي بايد زير خود مناسب قرار گيرند.</w:t>
      </w:r>
      <w:r w:rsidRPr="003B0E08">
        <w:rPr>
          <w:rFonts w:cs="B Lotus"/>
          <w:sz w:val="24"/>
          <w:szCs w:val="24"/>
          <w:rtl/>
        </w:rPr>
        <w:br/>
        <w:t xml:space="preserve">ماده 119: هنگام به كاربردن ليوفيليزر استفاده از اتصالات </w:t>
      </w:r>
      <w:r w:rsidRPr="003B0E08">
        <w:rPr>
          <w:rFonts w:cs="B Lotus"/>
          <w:sz w:val="24"/>
          <w:szCs w:val="24"/>
        </w:rPr>
        <w:t>O-Ring</w:t>
      </w:r>
      <w:r w:rsidRPr="003B0E08">
        <w:rPr>
          <w:rFonts w:cs="B Lotus"/>
          <w:sz w:val="24"/>
          <w:szCs w:val="24"/>
          <w:rtl/>
        </w:rPr>
        <w:t xml:space="preserve"> و فيلترهاي هوا براي لوله هاي خلاء الزامي است. </w:t>
      </w:r>
      <w:r w:rsidRPr="003B0E08">
        <w:rPr>
          <w:rFonts w:cs="B Lotus"/>
          <w:sz w:val="24"/>
          <w:szCs w:val="24"/>
          <w:rtl/>
        </w:rPr>
        <w:br/>
        <w:t>لوله هاي شيشه اي خلاء بايد كنترل گردند. تا معيوب نباشند. براي تعويض لوازم شيشه اي دستگاه بايد از قطعات مخصوص خلاء استفاده شود.</w:t>
      </w:r>
      <w:r w:rsidRPr="003B0E08">
        <w:rPr>
          <w:rFonts w:cs="B Lotus"/>
          <w:sz w:val="24"/>
          <w:szCs w:val="24"/>
          <w:rtl/>
        </w:rPr>
        <w:br/>
        <w:t>ماده 120: الزاماً از لوله هاي دردار در سانتر يفوژها استفاده گردد.</w:t>
      </w:r>
      <w:r w:rsidRPr="003B0E08">
        <w:rPr>
          <w:rFonts w:cs="B Lotus"/>
          <w:sz w:val="24"/>
          <w:szCs w:val="24"/>
          <w:rtl/>
        </w:rPr>
        <w:br/>
        <w:t>ماده 121: در صورت شكستن لوله ها در داخل سانتريفوژ بايد قسمت هاي داخلي دستگاه با روش و ابزار مناسب پاكسازي و ضدعفوني گردد.</w:t>
      </w:r>
      <w:r w:rsidRPr="003B0E08">
        <w:rPr>
          <w:rFonts w:cs="B Lotus"/>
          <w:sz w:val="24"/>
          <w:szCs w:val="24"/>
          <w:rtl/>
        </w:rPr>
        <w:br/>
        <w:t>ماده 122: بدنه تانك الكتروفورز بايد فاقد هر گونه شكاف و نشتي باشد.</w:t>
      </w:r>
      <w:r w:rsidRPr="003B0E08">
        <w:rPr>
          <w:rFonts w:cs="B Lotus"/>
          <w:sz w:val="24"/>
          <w:szCs w:val="24"/>
          <w:rtl/>
        </w:rPr>
        <w:br/>
        <w:t>ماده 123: بر روي دستگاه الكتروفورز بايد علائم هشداردهنده ويژه ولتاز بالا نصب گردد.</w:t>
      </w:r>
      <w:r w:rsidRPr="003B0E08">
        <w:rPr>
          <w:rFonts w:cs="B Lotus"/>
          <w:sz w:val="24"/>
          <w:szCs w:val="24"/>
          <w:rtl/>
        </w:rPr>
        <w:br/>
        <w:t>ماده 124: لوازم شيشه اي بايد قبل از استفاده، از نظر وجود شكستگي و ترك مورد بازرسي قرار گيرند.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sz w:val="24"/>
          <w:szCs w:val="24"/>
          <w:rtl/>
        </w:rPr>
        <w:lastRenderedPageBreak/>
        <w:t>ماده 125: لوازم شيشه اي شكسته يا غير قابل استفاده بايد در محفظه اي مجزا و مقاوم جمع آوري شوند.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rFonts w:cs="B Lotus"/>
          <w:b/>
          <w:bCs/>
          <w:sz w:val="24"/>
          <w:szCs w:val="24"/>
          <w:rtl/>
        </w:rPr>
        <w:t>فصل هفتم: ارگونومي</w:t>
      </w:r>
      <w:r w:rsidRPr="003B0E08">
        <w:rPr>
          <w:rFonts w:cs="B Lotus"/>
          <w:sz w:val="24"/>
          <w:szCs w:val="24"/>
          <w:rtl/>
        </w:rPr>
        <w:br/>
        <w:t>ماده 126: فضاي كار به لحاظ ارگونومي به نحوي طراحي شده باشد كه باعث خستگي مفرط افراد در حين كار نگردد.</w:t>
      </w:r>
      <w:r w:rsidRPr="003B0E08">
        <w:rPr>
          <w:rFonts w:cs="B Lotus"/>
          <w:sz w:val="24"/>
          <w:szCs w:val="24"/>
          <w:rtl/>
        </w:rPr>
        <w:br/>
        <w:t>ماده 127: ايجاد سيستم اتوماسيون در آزمايشگاه براي جلوگيري از حركات تكراري الزامي است.</w:t>
      </w:r>
      <w:r w:rsidRPr="003B0E08">
        <w:rPr>
          <w:rFonts w:cs="B Lotus"/>
          <w:sz w:val="24"/>
          <w:szCs w:val="24"/>
          <w:rtl/>
        </w:rPr>
        <w:br/>
        <w:t>ماده 128: براي جلوگيري از عوارض ارگونوميك بايد مواد، امكانات، ابزارآلات و تجهيزات به نحو مناسب در دسترس باشند.</w:t>
      </w:r>
      <w:r w:rsidRPr="003B0E08">
        <w:rPr>
          <w:rFonts w:cs="B Lotus"/>
          <w:sz w:val="24"/>
          <w:szCs w:val="24"/>
          <w:rtl/>
        </w:rPr>
        <w:br/>
        <w:t>ماده 129: ابزار آلات معيوب و غير استاندارد نبايد مورد استفاده قرار گيرند.</w:t>
      </w:r>
      <w:r w:rsidRPr="003B0E08">
        <w:rPr>
          <w:rFonts w:cs="B Lotus"/>
          <w:sz w:val="24"/>
          <w:szCs w:val="24"/>
          <w:rtl/>
        </w:rPr>
        <w:br/>
        <w:t>ماده 130: صفحات نمايشگر بايد هم سطح چشم بوده و از نظر درخشندگي قابل تنظيم باشند.</w:t>
      </w:r>
      <w:r w:rsidRPr="003B0E08">
        <w:rPr>
          <w:rFonts w:cs="B Lotus"/>
          <w:sz w:val="24"/>
          <w:szCs w:val="24"/>
          <w:rtl/>
        </w:rPr>
        <w:br/>
        <w:t>ماده 131: از صندلي هايي كه مطابق اصول ارگونوميك طراحي شده استفاده گردد.</w:t>
      </w:r>
      <w:r w:rsidRPr="003B0E08">
        <w:rPr>
          <w:rFonts w:cs="B Lotus"/>
          <w:sz w:val="24"/>
          <w:szCs w:val="24"/>
          <w:rtl/>
        </w:rPr>
        <w:br/>
        <w:t>ماده 132: اين آئين نامه مشتمل بر 132 ماده مي باشد و به استناد مواد 85 و 91 قانون كار جمهوري اسلامي ايران تدوين و در جلسه مورخ 21/3/85 شوراي عالي حفاظت فني مورد بررسي نهايي و تصويب قرار گرفت. در تاريخ 25/11/85 به تصويب رسيد و پس از درج در روزنامه رسمي كشور، در سراسر ايران قابل اجرا است.</w:t>
      </w:r>
      <w:r w:rsidRPr="003B0E08">
        <w:rPr>
          <w:rFonts w:cs="B Lotus"/>
          <w:sz w:val="24"/>
          <w:szCs w:val="24"/>
          <w:rtl/>
        </w:rPr>
        <w:br/>
      </w:r>
      <w:r w:rsidRPr="003B0E08">
        <w:rPr>
          <w:sz w:val="24"/>
          <w:szCs w:val="24"/>
          <w:rtl/>
        </w:rPr>
        <w:t> </w:t>
      </w:r>
    </w:p>
    <w:p w:rsidR="004D7A02" w:rsidRPr="003B0E08" w:rsidRDefault="004D7A02" w:rsidP="003B0E08">
      <w:pPr>
        <w:bidi/>
        <w:rPr>
          <w:rFonts w:cs="B Lotus"/>
          <w:sz w:val="24"/>
          <w:szCs w:val="24"/>
        </w:rPr>
      </w:pPr>
    </w:p>
    <w:sectPr w:rsidR="004D7A02" w:rsidRPr="003B0E08" w:rsidSect="004D7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E08"/>
    <w:rsid w:val="003B0E08"/>
    <w:rsid w:val="004D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2609</Words>
  <Characters>14872</Characters>
  <Application>Microsoft Office Word</Application>
  <DocSecurity>0</DocSecurity>
  <Lines>123</Lines>
  <Paragraphs>34</Paragraphs>
  <ScaleCrop>false</ScaleCrop>
  <Company/>
  <LinksUpToDate>false</LinksUpToDate>
  <CharactersWithSpaces>17447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hemmatjoy</dc:creator>
  <cp:lastModifiedBy>hemmatjoy</cp:lastModifiedBy>
  <cp:revision>1</cp:revision>
  <dcterms:created xsi:type="dcterms:W3CDTF">2011-12-26T13:58:00Z</dcterms:created>
  <dcterms:modified xsi:type="dcterms:W3CDTF">2011-12-26T14:06:00Z</dcterms:modified>
</cp:coreProperties>
</file>